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Redazione Deliberazioni, Determinazioni, Ordinanze, Decreti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Sig.ra Cosci Catiuscia</w:t>
            </w:r>
          </w:p>
          <w:p>
            <w:pPr>
              <w:pStyle w:val="Normal"/>
              <w:widowControl w:val="false"/>
              <w:jc w:val="both"/>
              <w:rPr/>
            </w:pPr>
            <w:r>
              <w:rPr>
                <w:sz w:val="22"/>
                <w:szCs w:val="22"/>
              </w:rPr>
              <w:t xml:space="preserve">Sig.ra Mugnaini Michela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Redazione Deliberazioni, Determinazioni, Ordinanze, Decreti.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4515</Words>
  <Characters>27255</Characters>
  <CharactersWithSpaces>31698</CharactersWithSpaces>
  <Paragraphs>125</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2025-07-24T14:45:30Z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