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Gestione procedure espropriative: emissione del decreto di occupazione d'urgenza e della relativa determinazione dell'indennita' provvisoria di espropriazione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Gestione procedure espropriative: emissione del decreto di occupazione d'urgenza e della relativa determinazione dell'indennita' provvisoria di espropriazione.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4533</Words>
  <Characters>27388</Characters>
  <CharactersWithSpaces>31850</CharactersWithSpaces>
  <Paragraphs>123</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2025-07-24T14:44:10Z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